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Projeto individual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Tema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Site sobre a série de livros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CORTE DE ESPINHOS E ROSAS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163" w:dyaOrig="4081">
          <v:rect xmlns:o="urn:schemas-microsoft-com:office:office" xmlns:v="urn:schemas-microsoft-com:vml" id="rectole0000000000" style="width:408.150000pt;height:204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Maria Paula Barbosa da Silva 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RA: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03231012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SPTECH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2023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right" w:pos="8494" w:leader="none"/>
        </w:tabs>
        <w:spacing w:before="36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SUMÁRIO</w:t>
      </w:r>
    </w:p>
    <w:p>
      <w:pPr>
        <w:spacing w:before="0" w:after="0" w:line="259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right" w:pos="8494" w:leader="dot"/>
        </w:tabs>
        <w:spacing w:before="36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aps w:val="true"/>
          <w:color w:val="0000FF"/>
          <w:spacing w:val="0"/>
          <w:position w:val="0"/>
          <w:sz w:val="24"/>
          <w:u w:val="single"/>
          <w:shd w:fill="auto" w:val="clear"/>
        </w:rPr>
        <w:t xml:space="preserve">Contexto</w:t>
      </w:r>
      <w:r>
        <w:rPr>
          <w:rFonts w:ascii="Calibri Light" w:hAnsi="Calibri Light" w:cs="Calibri Light" w:eastAsia="Calibri Light"/>
          <w:b/>
          <w:caps w:val="true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libri Light" w:hAnsi="Calibri Light" w:cs="Calibri Light" w:eastAsia="Calibri Light"/>
          <w:b/>
          <w:caps w:val="true"/>
          <w:color w:val="auto"/>
          <w:spacing w:val="0"/>
          <w:position w:val="0"/>
          <w:sz w:val="24"/>
          <w:shd w:fill="auto" w:val="clear"/>
        </w:rPr>
        <w:t xml:space="preserve">3</w:t>
      </w:r>
    </w:p>
    <w:p>
      <w:pPr>
        <w:tabs>
          <w:tab w:val="right" w:pos="8494" w:leader="dot"/>
        </w:tabs>
        <w:spacing w:before="36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aps w:val="true"/>
          <w:color w:val="0000FF"/>
          <w:spacing w:val="0"/>
          <w:position w:val="0"/>
          <w:sz w:val="24"/>
          <w:u w:val="single"/>
          <w:shd w:fill="auto" w:val="clear"/>
        </w:rPr>
        <w:t xml:space="preserve">Justificativa</w:t>
      </w:r>
      <w:r>
        <w:rPr>
          <w:rFonts w:ascii="Calibri Light" w:hAnsi="Calibri Light" w:cs="Calibri Light" w:eastAsia="Calibri Light"/>
          <w:b/>
          <w:caps w:val="true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libri Light" w:hAnsi="Calibri Light" w:cs="Calibri Light" w:eastAsia="Calibri Light"/>
          <w:b/>
          <w:caps w:val="true"/>
          <w:color w:val="auto"/>
          <w:spacing w:val="0"/>
          <w:position w:val="0"/>
          <w:sz w:val="24"/>
          <w:shd w:fill="auto" w:val="clear"/>
        </w:rPr>
        <w:t xml:space="preserve">9</w:t>
      </w:r>
    </w:p>
    <w:p>
      <w:pPr>
        <w:tabs>
          <w:tab w:val="right" w:pos="8494" w:leader="dot"/>
        </w:tabs>
        <w:spacing w:before="36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aps w:val="true"/>
          <w:color w:val="0000FF"/>
          <w:spacing w:val="0"/>
          <w:position w:val="0"/>
          <w:sz w:val="24"/>
          <w:u w:val="single"/>
          <w:shd w:fill="auto" w:val="clear"/>
        </w:rPr>
        <w:t xml:space="preserve">Objetivo</w:t>
      </w:r>
      <w:r>
        <w:rPr>
          <w:rFonts w:ascii="Calibri Light" w:hAnsi="Calibri Light" w:cs="Calibri Light" w:eastAsia="Calibri Light"/>
          <w:b/>
          <w:caps w:val="true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libri Light" w:hAnsi="Calibri Light" w:cs="Calibri Light" w:eastAsia="Calibri Light"/>
          <w:b/>
          <w:caps w:val="true"/>
          <w:color w:val="auto"/>
          <w:spacing w:val="0"/>
          <w:position w:val="0"/>
          <w:sz w:val="24"/>
          <w:shd w:fill="auto" w:val="clear"/>
        </w:rPr>
        <w:t xml:space="preserve">9</w:t>
      </w:r>
    </w:p>
    <w:p>
      <w:pPr>
        <w:tabs>
          <w:tab w:val="right" w:pos="8494" w:leader="dot"/>
        </w:tabs>
        <w:spacing w:before="36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aps w:val="true"/>
          <w:color w:val="0000FF"/>
          <w:spacing w:val="0"/>
          <w:position w:val="0"/>
          <w:sz w:val="24"/>
          <w:u w:val="single"/>
          <w:shd w:fill="auto" w:val="clear"/>
        </w:rPr>
        <w:t xml:space="preserve">Premissas</w:t>
      </w:r>
      <w:r>
        <w:rPr>
          <w:rFonts w:ascii="Calibri Light" w:hAnsi="Calibri Light" w:cs="Calibri Light" w:eastAsia="Calibri Light"/>
          <w:b/>
          <w:caps w:val="true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libri Light" w:hAnsi="Calibri Light" w:cs="Calibri Light" w:eastAsia="Calibri Light"/>
          <w:b/>
          <w:caps w:val="true"/>
          <w:color w:val="auto"/>
          <w:spacing w:val="0"/>
          <w:position w:val="0"/>
          <w:sz w:val="24"/>
          <w:shd w:fill="auto" w:val="clear"/>
        </w:rPr>
        <w:t xml:space="preserve">9</w:t>
      </w:r>
    </w:p>
    <w:p>
      <w:pPr>
        <w:tabs>
          <w:tab w:val="right" w:pos="8494" w:leader="dot"/>
        </w:tabs>
        <w:spacing w:before="36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 Light" w:hAnsi="Calibri Light" w:cs="Calibri Light" w:eastAsia="Calibri Light"/>
          <w:b/>
          <w:caps w:val="true"/>
          <w:color w:val="0000FF"/>
          <w:spacing w:val="0"/>
          <w:position w:val="0"/>
          <w:sz w:val="24"/>
          <w:u w:val="single"/>
          <w:shd w:fill="auto" w:val="clear"/>
        </w:rPr>
        <w:t xml:space="preserve">Restrições</w:t>
      </w:r>
      <w:r>
        <w:rPr>
          <w:rFonts w:ascii="Calibri Light" w:hAnsi="Calibri Light" w:cs="Calibri Light" w:eastAsia="Calibri Light"/>
          <w:b/>
          <w:caps w:val="true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libri Light" w:hAnsi="Calibri Light" w:cs="Calibri Light" w:eastAsia="Calibri Light"/>
          <w:b/>
          <w:caps w:val="true"/>
          <w:color w:val="auto"/>
          <w:spacing w:val="0"/>
          <w:position w:val="0"/>
          <w:sz w:val="24"/>
          <w:shd w:fill="auto" w:val="clear"/>
        </w:rPr>
        <w:t xml:space="preserve">9</w:t>
      </w:r>
    </w:p>
    <w:p>
      <w:pPr>
        <w:spacing w:before="0" w:after="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32"/>
          <w:shd w:fill="auto" w:val="clear"/>
        </w:rPr>
        <w:t xml:space="preserve">Contexto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série de livros ACOTAR ou corte de espinhos e rosas foi publicada pela primeira vez em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5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de maio de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2015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, pela editora e foi escrita e criada pela Sarah J. Maas escreveu o primeiro livro da série Corte de Espinhos e Rosas durante a primavera de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2009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após sua agente literária, Tamar Rydzinski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‏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sua agente, tirar licença-maternidade. Como sua agente não enviou o manuscrito de Trono de Vidro para as editoras, Sarah, que estava desempregada, preencheu esse período livre escrevendo Corte de Espinhos e Rosas, Corte de Névoa e Fúria e parte de Corte de Asas e Ruína. Ela obteve a ideia para a série após escutar uma das músicas da trilha sonora do filme Princesa Mononoke, intitulada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“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The Demon God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”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Sarah também buscou inspiração no conto de fadas A Bela e a Fera, no conto norueguês East of the Sun and West of the Moon (Leste do Sol e Oeste da Lua) e na lenda de Tam Lin.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história é sobre uma humana que é levada para o mundo dos feéricos por um feérico que se transforma em fera, e depois de passar por muita coisa na corte dele tanto ruins como boa ele a prende logo depois do primerio livro e eles começam a viver um relacionamento abusivo. Ela e salva por Rhysand e seu círculo intimo eles a lem para Verlaris e lá ela encontra um amor épico, encontra amigos para eternidade e vive imensas aventuras que vão se desenrolando conforme a trama vai se desenvolvendo. E um livro que fala de diversos temas reais mesmo sendo um livro de fantasia. 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Há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7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cortes que governam o reino de Prythian e ela são separadas em duas são elas: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4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Cortes Sazonais:</w:t>
      </w:r>
    </w:p>
    <w:p>
      <w:pPr>
        <w:numPr>
          <w:ilvl w:val="0"/>
          <w:numId w:val="18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Corte Primaveril; </w:t>
      </w:r>
    </w:p>
    <w:p>
      <w:pPr>
        <w:numPr>
          <w:ilvl w:val="0"/>
          <w:numId w:val="18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Corte Outonal;</w:t>
      </w:r>
    </w:p>
    <w:p>
      <w:pPr>
        <w:numPr>
          <w:ilvl w:val="0"/>
          <w:numId w:val="18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Corte Invernal; </w:t>
      </w:r>
    </w:p>
    <w:p>
      <w:pPr>
        <w:numPr>
          <w:ilvl w:val="0"/>
          <w:numId w:val="18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Corte Estival.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3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Cortes Solares:</w:t>
      </w:r>
    </w:p>
    <w:p>
      <w:pPr>
        <w:numPr>
          <w:ilvl w:val="0"/>
          <w:numId w:val="20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Corte Crepuscular;</w:t>
      </w:r>
    </w:p>
    <w:p>
      <w:pPr>
        <w:numPr>
          <w:ilvl w:val="0"/>
          <w:numId w:val="20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Corte Diurna;</w:t>
      </w:r>
    </w:p>
    <w:p>
      <w:pPr>
        <w:numPr>
          <w:ilvl w:val="0"/>
          <w:numId w:val="20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Corte Noturna. 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107" w:dyaOrig="10810">
          <v:rect xmlns:o="urn:schemas-microsoft-com:office:office" xmlns:v="urn:schemas-microsoft-com:vml" id="rectole0000000001" style="width:405.350000pt;height:540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Apesar das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7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cortes grande parte de toda a história se passa na Corte noturna que é separada em duas a Corte dos Pesadelos e a Corte dos Sonhos mais conhecida com Velaris.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5305" w:dyaOrig="3586">
          <v:rect xmlns:o="urn:schemas-microsoft-com:office:office" xmlns:v="urn:schemas-microsoft-com:vml" id="rectole0000000002" style="width:265.250000pt;height:179.3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 essas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7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cortes tem como regente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7 </w:t>
      </w:r>
      <w:hyperlink xmlns:r="http://schemas.openxmlformats.org/officeDocument/2006/relationships" r:id="docRId6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</w:t>
        </w:r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HYPERLINK "https://cortedeespinhoserosas.fandom.com/pt-br/wiki/Rhysand"</w:t>
        </w:r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Grãos-Senhor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es sendo eles :</w:t>
      </w:r>
    </w:p>
    <w:p>
      <w:pPr>
        <w:numPr>
          <w:ilvl w:val="0"/>
          <w:numId w:val="25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Tamlin (Primaveril);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Poder de metamorfose.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1569" w:dyaOrig="2254">
          <v:rect xmlns:o="urn:schemas-microsoft-com:office:office" xmlns:v="urn:schemas-microsoft-com:vml" id="rectole0000000003" style="width:78.450000pt;height:112.7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7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Beron (Outonal);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Poder de Manipulação do fogo.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1567" w:dyaOrig="2461">
          <v:rect xmlns:o="urn:schemas-microsoft-com:office:office" xmlns:v="urn:schemas-microsoft-com:vml" id="rectole0000000004" style="width:78.350000pt;height:123.0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9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Kallias (Invernal);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Poder de manipulação do gelo.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1567" w:dyaOrig="2210">
          <v:rect xmlns:o="urn:schemas-microsoft-com:office:office" xmlns:v="urn:schemas-microsoft-com:vml" id="rectole0000000005" style="width:78.350000pt;height:110.5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1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Tarquin (Estival);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Poder de manipulação da água.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1566" w:dyaOrig="2252">
          <v:rect xmlns:o="urn:schemas-microsoft-com:office:office" xmlns:v="urn:schemas-microsoft-com:vml" id="rectole0000000006" style="width:78.300000pt;height:112.6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3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Thesan (Crepuscular);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Dom da cura.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1567" w:dyaOrig="2158">
          <v:rect xmlns:o="urn:schemas-microsoft-com:office:office" xmlns:v="urn:schemas-microsoft-com:vml" id="rectole0000000007" style="width:78.350000pt;height:107.9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5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Helion (Diurna);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Poder de manipular a luz.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1567" w:dyaOrig="2280">
          <v:rect xmlns:o="urn:schemas-microsoft-com:office:office" xmlns:v="urn:schemas-microsoft-com:vml" id="rectole0000000008" style="width:78.350000pt;height:114.0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7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Rhysand (Noturna).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Poder de manipular a escuridão;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Poder Daemati (Ler e controlar mentes).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1567" w:dyaOrig="2048">
          <v:rect xmlns:o="urn:schemas-microsoft-com:office:office" xmlns:v="urn:schemas-microsoft-com:vml" id="rectole0000000009" style="width:78.350000pt;height:102.4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 na história os principais personagens são a humana Feyre e suas irmãs, os integrantes do círculo íntimo do Grão Senhor da corte noturna, o Tamilin da Primaveril e o seu companheiro Lucian que é um dos filhos do Grão senhor da Outonal que mora na Primaveril. Os vilões são Amarantha que é a vilã do primeiro livro, e do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° e do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3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° é o rei do reino de Hybern uma ilha, as rainhas das terras mortais e Tamlin Grão senhor da Primaveril.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1567" w:dyaOrig="1993">
          <v:rect xmlns:o="urn:schemas-microsoft-com:office:office" xmlns:v="urn:schemas-microsoft-com:vml" id="rectole0000000010" style="width:78.350000pt;height:99.6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</w:t>
      </w:r>
    </w:p>
    <w:p>
      <w:pPr>
        <w:numPr>
          <w:ilvl w:val="0"/>
          <w:numId w:val="39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Feyre Archeron: Grã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Senhora da Corte Noturna 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Poder de todas as cortes juntas: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Manipulação da escuridão;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Manipulação do gelo;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Manipulação da água;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Manipulação do fogo;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Manipulação da luz;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Dom da cura;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Daemati;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Metamorfose.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Suas irmãs:</w:t>
      </w:r>
    </w:p>
    <w:p>
      <w:pPr>
        <w:numPr>
          <w:ilvl w:val="0"/>
          <w:numId w:val="41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Elain Archeron;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Clerevidencia;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Sentir o caldeirão;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Localizar e manipular objetos feito pelo caldeirão. 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1567" w:dyaOrig="1856">
          <v:rect xmlns:o="urn:schemas-microsoft-com:office:office" xmlns:v="urn:schemas-microsoft-com:vml" id="rectole0000000011" style="width:78.350000pt;height:92.8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numPr>
          <w:ilvl w:val="0"/>
          <w:numId w:val="43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Nestha Archeron;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Sentir o caldeirão;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-Morte.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1567" w:dyaOrig="1567">
          <v:rect xmlns:o="urn:schemas-microsoft-com:office:office" xmlns:v="urn:schemas-microsoft-com:vml" id="rectole0000000012" style="width:78.350000pt;height:78.3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3550" w:dyaOrig="2797">
          <v:rect xmlns:o="urn:schemas-microsoft-com:office:office" xmlns:v="urn:schemas-microsoft-com:vml" id="rectole0000000013" style="width:177.500000pt;height:139.8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Círculo Íntimo da Corte Noturna são os amigos e a família dos Grãos-Senhores da Corte Noturna compostos por:</w:t>
      </w:r>
    </w:p>
    <w:p>
      <w:pPr>
        <w:numPr>
          <w:ilvl w:val="0"/>
          <w:numId w:val="47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Rhysand (Grão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Senhor da Corte Noturna);</w:t>
      </w:r>
    </w:p>
    <w:p>
      <w:pPr>
        <w:numPr>
          <w:ilvl w:val="0"/>
          <w:numId w:val="47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Feyre (Grã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Senhora da Corte Noturna);</w:t>
      </w:r>
    </w:p>
    <w:p>
      <w:pPr>
        <w:numPr>
          <w:ilvl w:val="0"/>
          <w:numId w:val="47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111111"/>
          <w:spacing w:val="0"/>
          <w:position w:val="0"/>
          <w:sz w:val="24"/>
          <w:shd w:fill="FFFFFF" w:val="clear"/>
        </w:rPr>
        <w:t xml:space="preserve">Azriel (Espião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da Corte Noturna</w:t>
      </w:r>
      <w:r>
        <w:rPr>
          <w:rFonts w:ascii="Arial" w:hAnsi="Arial" w:cs="Arial" w:eastAsia="Arial"/>
          <w:color w:val="111111"/>
          <w:spacing w:val="0"/>
          <w:position w:val="0"/>
          <w:sz w:val="24"/>
          <w:shd w:fill="FFFFFF" w:val="clear"/>
        </w:rPr>
        <w:t xml:space="preserve">);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111111"/>
          <w:spacing w:val="0"/>
          <w:position w:val="0"/>
          <w:sz w:val="24"/>
          <w:shd w:fill="FFFFFF" w:val="clear"/>
        </w:rPr>
      </w:pPr>
      <w:r>
        <w:rPr>
          <w:rFonts w:ascii="Arial" w:hAnsi="Arial" w:cs="Arial" w:eastAsia="Arial"/>
          <w:color w:val="111111"/>
          <w:spacing w:val="0"/>
          <w:position w:val="0"/>
          <w:sz w:val="24"/>
          <w:shd w:fill="FFFFFF" w:val="clear"/>
        </w:rPr>
        <w:t xml:space="preserve">- Encantador de sobras;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111111"/>
          <w:spacing w:val="0"/>
          <w:position w:val="0"/>
          <w:sz w:val="24"/>
          <w:shd w:fill="FFFFFF" w:val="clear"/>
        </w:rPr>
        <w:t xml:space="preserve">- Poder dos sifrões.</w:t>
      </w:r>
    </w:p>
    <w:p>
      <w:pPr>
        <w:numPr>
          <w:ilvl w:val="0"/>
          <w:numId w:val="49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111111"/>
          <w:spacing w:val="0"/>
          <w:position w:val="0"/>
          <w:sz w:val="24"/>
          <w:shd w:fill="FFFFFF" w:val="clear"/>
        </w:rPr>
        <w:t xml:space="preserve">Cassian (General da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Corte Noturna</w:t>
      </w:r>
      <w:r>
        <w:rPr>
          <w:rFonts w:ascii="Arial" w:hAnsi="Arial" w:cs="Arial" w:eastAsia="Arial"/>
          <w:color w:val="111111"/>
          <w:spacing w:val="0"/>
          <w:position w:val="0"/>
          <w:sz w:val="24"/>
          <w:shd w:fill="FFFFFF" w:val="clear"/>
        </w:rPr>
        <w:t xml:space="preserve">);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111111"/>
          <w:spacing w:val="0"/>
          <w:position w:val="0"/>
          <w:sz w:val="24"/>
          <w:shd w:fill="FFFFFF" w:val="clear"/>
        </w:rPr>
        <w:t xml:space="preserve">- Poder dos sifrões.</w:t>
      </w:r>
    </w:p>
    <w:p>
      <w:pPr>
        <w:numPr>
          <w:ilvl w:val="0"/>
          <w:numId w:val="51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111111"/>
          <w:spacing w:val="0"/>
          <w:position w:val="0"/>
          <w:sz w:val="24"/>
          <w:shd w:fill="FFFFFF" w:val="clear"/>
        </w:rPr>
        <w:t xml:space="preserve">Morrigan (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Terceira no comando da Corte Noturna</w:t>
      </w:r>
      <w:r>
        <w:rPr>
          <w:rFonts w:ascii="Arial" w:hAnsi="Arial" w:cs="Arial" w:eastAsia="Arial"/>
          <w:color w:val="111111"/>
          <w:spacing w:val="0"/>
          <w:position w:val="0"/>
          <w:sz w:val="24"/>
          <w:shd w:fill="FFFFFF" w:val="clear"/>
        </w:rPr>
        <w:t xml:space="preserve">);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111111"/>
          <w:spacing w:val="0"/>
          <w:position w:val="0"/>
          <w:sz w:val="24"/>
          <w:shd w:fill="FFFFFF" w:val="clear"/>
        </w:rPr>
        <w:t xml:space="preserve">-Poder da verdade;</w:t>
      </w:r>
    </w:p>
    <w:p>
      <w:pPr>
        <w:numPr>
          <w:ilvl w:val="0"/>
          <w:numId w:val="53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111111"/>
          <w:spacing w:val="0"/>
          <w:position w:val="0"/>
          <w:sz w:val="24"/>
          <w:shd w:fill="FFFFFF" w:val="clear"/>
        </w:rPr>
        <w:t xml:space="preserve">Amren (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imediata do Grão-Senhor da Corte Noturna</w:t>
      </w:r>
      <w:r>
        <w:rPr>
          <w:rFonts w:ascii="Arial" w:hAnsi="Arial" w:cs="Arial" w:eastAsia="Arial"/>
          <w:color w:val="111111"/>
          <w:spacing w:val="0"/>
          <w:position w:val="0"/>
          <w:sz w:val="24"/>
          <w:shd w:fill="FFFFFF" w:val="clear"/>
        </w:rPr>
        <w:t xml:space="preserve">);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111111"/>
          <w:spacing w:val="0"/>
          <w:position w:val="0"/>
          <w:sz w:val="24"/>
          <w:shd w:fill="FFFFFF" w:val="clear"/>
        </w:rPr>
        <w:t xml:space="preserve">- Não se sabe ao certo pois ela veio de outro mundo.</w:t>
      </w:r>
    </w:p>
    <w:p>
      <w:pPr>
        <w:numPr>
          <w:ilvl w:val="0"/>
          <w:numId w:val="55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111111"/>
          <w:spacing w:val="0"/>
          <w:position w:val="0"/>
          <w:sz w:val="24"/>
          <w:shd w:fill="FFFFFF" w:val="clear"/>
        </w:rPr>
        <w:t xml:space="preserve">Lucian (Emissário da Corte Noturna e ex-emissário da Corte Primaveril).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111111"/>
          <w:spacing w:val="0"/>
          <w:position w:val="0"/>
          <w:sz w:val="24"/>
          <w:shd w:fill="FFFFFF" w:val="clear"/>
        </w:rPr>
      </w:pPr>
      <w:r>
        <w:rPr>
          <w:rFonts w:ascii="Arial" w:hAnsi="Arial" w:cs="Arial" w:eastAsia="Arial"/>
          <w:color w:val="111111"/>
          <w:spacing w:val="0"/>
          <w:position w:val="0"/>
          <w:sz w:val="24"/>
          <w:shd w:fill="FFFFFF" w:val="clear"/>
        </w:rPr>
        <w:t xml:space="preserve">- Poder da manipulação da luz;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111111"/>
          <w:spacing w:val="0"/>
          <w:position w:val="0"/>
          <w:sz w:val="24"/>
          <w:shd w:fill="FFFFFF" w:val="clear"/>
        </w:rPr>
      </w:pPr>
      <w:r>
        <w:rPr>
          <w:rFonts w:ascii="Arial" w:hAnsi="Arial" w:cs="Arial" w:eastAsia="Arial"/>
          <w:color w:val="111111"/>
          <w:spacing w:val="0"/>
          <w:position w:val="0"/>
          <w:sz w:val="24"/>
          <w:shd w:fill="FFFFFF" w:val="clear"/>
        </w:rPr>
        <w:t xml:space="preserve">- Poder da manipulação do fogo;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         </w:t>
      </w:r>
      <w:r>
        <w:object w:dxaOrig="1567" w:dyaOrig="2285">
          <v:rect xmlns:o="urn:schemas-microsoft-com:office:office" xmlns:v="urn:schemas-microsoft-com:vml" id="rectole0000000014" style="width:78.350000pt;height:114.2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 os vilões são:</w:t>
      </w:r>
    </w:p>
    <w:p>
      <w:pPr>
        <w:numPr>
          <w:ilvl w:val="0"/>
          <w:numId w:val="58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Amarantha (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1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° Livro);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         </w:t>
      </w:r>
      <w:r>
        <w:object w:dxaOrig="1567" w:dyaOrig="2298">
          <v:rect xmlns:o="urn:schemas-microsoft-com:office:office" xmlns:v="urn:schemas-microsoft-com:vml" id="rectole0000000015" style="width:78.350000pt;height:114.9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0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Rei de Hybern (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° 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3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° livros);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1567" w:dyaOrig="2097">
          <v:rect xmlns:o="urn:schemas-microsoft-com:office:office" xmlns:v="urn:schemas-microsoft-com:vml" id="rectole0000000016" style="width:78.350000pt;height:104.8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2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Rainhas Mortais (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° 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3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° Livros).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 o casal principal que vive o maior romance do livro é: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</w:t>
      </w:r>
      <w:r>
        <w:object w:dxaOrig="1567" w:dyaOrig="2132">
          <v:rect xmlns:o="urn:schemas-microsoft-com:office:office" xmlns:v="urn:schemas-microsoft-com:vml" id="rectole0000000017" style="width:78.350000pt;height:106.6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Feyre e Rhysand</w:t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Agora já apresentados os devidos personagens e o local onde se passa essa história vou falar os pontos importante para mim dessa história:</w:t>
      </w:r>
    </w:p>
    <w:p>
      <w:pPr>
        <w:numPr>
          <w:ilvl w:val="0"/>
          <w:numId w:val="65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Amizade;</w:t>
      </w:r>
    </w:p>
    <w:p>
      <w:pPr>
        <w:numPr>
          <w:ilvl w:val="0"/>
          <w:numId w:val="65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Amor incondicional;</w:t>
      </w:r>
    </w:p>
    <w:p>
      <w:pPr>
        <w:numPr>
          <w:ilvl w:val="0"/>
          <w:numId w:val="65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Lealdade;</w:t>
      </w:r>
    </w:p>
    <w:p>
      <w:pPr>
        <w:numPr>
          <w:ilvl w:val="0"/>
          <w:numId w:val="65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Mulheres Fortes e no Comando;</w:t>
      </w:r>
    </w:p>
    <w:p>
      <w:pPr>
        <w:numPr>
          <w:ilvl w:val="0"/>
          <w:numId w:val="65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Lutar por quem se ama acima de tudo;</w:t>
      </w:r>
    </w:p>
    <w:p>
      <w:pPr>
        <w:numPr>
          <w:ilvl w:val="0"/>
          <w:numId w:val="65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Continuar mesmo quando parece que tudo já está perdido;</w:t>
      </w:r>
    </w:p>
    <w:p>
      <w:pPr>
        <w:numPr>
          <w:ilvl w:val="0"/>
          <w:numId w:val="65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Mostra como funciona um relacionamento abusivo e não de um jeito fofo a realidade;</w:t>
      </w:r>
    </w:p>
    <w:p>
      <w:pPr>
        <w:numPr>
          <w:ilvl w:val="0"/>
          <w:numId w:val="65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Personagens Independentes;</w:t>
      </w:r>
    </w:p>
    <w:p>
      <w:pPr>
        <w:numPr>
          <w:ilvl w:val="0"/>
          <w:numId w:val="65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importância da família;</w:t>
      </w:r>
    </w:p>
    <w:p>
      <w:pPr>
        <w:numPr>
          <w:ilvl w:val="0"/>
          <w:numId w:val="65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Igualdade de gênero;</w:t>
      </w:r>
    </w:p>
    <w:p>
      <w:pPr>
        <w:numPr>
          <w:ilvl w:val="0"/>
          <w:numId w:val="65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Que não importa o que os outros pensam de você mais sim o que você é;</w:t>
      </w:r>
    </w:p>
    <w:p>
      <w:pPr>
        <w:numPr>
          <w:ilvl w:val="0"/>
          <w:numId w:val="65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Que não importa de onde você veio ou quem você é, se persistir um pouco você pode alcançar mais longe do que imagina;</w:t>
      </w:r>
    </w:p>
    <w:p>
      <w:pPr>
        <w:numPr>
          <w:ilvl w:val="0"/>
          <w:numId w:val="65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Que o amor salva até as pessoas partidas.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série não foi terminada ainda hoje ela se está com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4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livros 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1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novela são eles: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381" w:dyaOrig="4190">
          <v:rect xmlns:o="urn:schemas-microsoft-com:office:office" xmlns:v="urn:schemas-microsoft-com:vml" id="rectole0000000018" style="width:419.050000pt;height:209.5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Ainda tem mais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livros para serem lançados, mas não sabemos quando a escritora terminara os próximos. A série de livros foi comprada pela HULU ano passado para viram seriado de tv, porém ainda está nos primeiros passos.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Eu escolhi esse livro pois ele fez parte de uma parte muito importante na minha vida e numa das piores fases ele me ajudou e nele eu vi grande parte de mim e do que eu ainda quero me tornar. 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32"/>
          <w:shd w:fill="auto" w:val="clear"/>
        </w:rPr>
        <w:t xml:space="preserve">Justificativa 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 fazer esse trabalho irá aumentar em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98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% meu aprendizado em questão das aulas, pois é praticando que se chega perto da perfeição.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32"/>
          <w:shd w:fill="auto" w:val="clear"/>
        </w:rPr>
        <w:t xml:space="preserve">Objetivo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 objetivo com esse projeto além de aprender mais, é me desafiar, mostrar aos líderes acadêmicos minha performance técnica, um pouco mais de mim e da minha personalidade.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32"/>
          <w:shd w:fill="auto" w:val="clear"/>
        </w:rPr>
        <w:t xml:space="preserve">Escopo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WebSite destinado aos fãn de Acotar com tudo sobre os livros, e com games para o intretenimento do usuário.</w:t>
      </w:r>
    </w:p>
    <w:p>
      <w:pPr>
        <w:numPr>
          <w:ilvl w:val="0"/>
          <w:numId w:val="71"/>
        </w:numPr>
        <w:spacing w:before="0" w:after="160" w:line="36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Utilizar o Banco de Dados para persistência dos dados;</w:t>
      </w:r>
    </w:p>
    <w:p>
      <w:pPr>
        <w:numPr>
          <w:ilvl w:val="0"/>
          <w:numId w:val="71"/>
        </w:numPr>
        <w:spacing w:before="0" w:after="160" w:line="36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Aplicação web básica;</w:t>
      </w:r>
    </w:p>
    <w:p>
      <w:pPr>
        <w:numPr>
          <w:ilvl w:val="0"/>
          <w:numId w:val="71"/>
        </w:numPr>
        <w:spacing w:before="0" w:after="160" w:line="36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Website Institucional;</w:t>
      </w:r>
    </w:p>
    <w:p>
      <w:pPr>
        <w:numPr>
          <w:ilvl w:val="0"/>
          <w:numId w:val="71"/>
        </w:numPr>
        <w:spacing w:before="0" w:after="160" w:line="36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Cadastro e Login do Usuário; </w:t>
      </w:r>
    </w:p>
    <w:p>
      <w:pPr>
        <w:numPr>
          <w:ilvl w:val="0"/>
          <w:numId w:val="71"/>
        </w:numPr>
        <w:spacing w:before="0" w:after="160" w:line="36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Gráficos da variação dos registros; </w:t>
      </w:r>
    </w:p>
    <w:p>
      <w:pPr>
        <w:numPr>
          <w:ilvl w:val="0"/>
          <w:numId w:val="71"/>
        </w:numPr>
        <w:spacing w:before="0" w:after="160" w:line="36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Métricas estatísticas (analíticas).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32"/>
          <w:shd w:fill="auto" w:val="clear"/>
        </w:rPr>
        <w:t xml:space="preserve">Premissas </w:t>
      </w:r>
    </w:p>
    <w:p>
      <w:pPr>
        <w:numPr>
          <w:ilvl w:val="0"/>
          <w:numId w:val="74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Me desafiar;</w:t>
      </w:r>
    </w:p>
    <w:p>
      <w:pPr>
        <w:numPr>
          <w:ilvl w:val="0"/>
          <w:numId w:val="74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Ter adquirido conhecimento o bastante para fazer sozinha o projeto;</w:t>
      </w:r>
    </w:p>
    <w:p>
      <w:pPr>
        <w:numPr>
          <w:ilvl w:val="0"/>
          <w:numId w:val="74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Ter conhecimento do tema que escolhi.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32"/>
          <w:shd w:fill="auto" w:val="clear"/>
        </w:rPr>
        <w:t xml:space="preserve">Restrições </w:t>
      </w:r>
    </w:p>
    <w:p>
      <w:pPr>
        <w:numPr>
          <w:ilvl w:val="0"/>
          <w:numId w:val="77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Não usar outras linguagens além de (JavaScript, HTML, CSS);</w:t>
      </w:r>
    </w:p>
    <w:p>
      <w:pPr>
        <w:numPr>
          <w:ilvl w:val="0"/>
          <w:numId w:val="77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Não fazer nada que não foi aprendido em sala;</w:t>
      </w:r>
    </w:p>
    <w:p>
      <w:pPr>
        <w:numPr>
          <w:ilvl w:val="0"/>
          <w:numId w:val="77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Ter tudo que foi pedido;</w:t>
      </w:r>
    </w:p>
    <w:p>
      <w:pPr>
        <w:numPr>
          <w:ilvl w:val="0"/>
          <w:numId w:val="77"/>
        </w:numPr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Entregar em um dos dias entre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5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16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de junho.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num w:numId="18">
    <w:abstractNumId w:val="138"/>
  </w:num>
  <w:num w:numId="20">
    <w:abstractNumId w:val="132"/>
  </w:num>
  <w:num w:numId="25">
    <w:abstractNumId w:val="126"/>
  </w:num>
  <w:num w:numId="27">
    <w:abstractNumId w:val="120"/>
  </w:num>
  <w:num w:numId="29">
    <w:abstractNumId w:val="114"/>
  </w:num>
  <w:num w:numId="31">
    <w:abstractNumId w:val="108"/>
  </w:num>
  <w:num w:numId="33">
    <w:abstractNumId w:val="102"/>
  </w:num>
  <w:num w:numId="35">
    <w:abstractNumId w:val="96"/>
  </w:num>
  <w:num w:numId="37">
    <w:abstractNumId w:val="90"/>
  </w:num>
  <w:num w:numId="39">
    <w:abstractNumId w:val="84"/>
  </w:num>
  <w:num w:numId="41">
    <w:abstractNumId w:val="78"/>
  </w:num>
  <w:num w:numId="43">
    <w:abstractNumId w:val="72"/>
  </w:num>
  <w:num w:numId="47">
    <w:abstractNumId w:val="66"/>
  </w:num>
  <w:num w:numId="49">
    <w:abstractNumId w:val="60"/>
  </w:num>
  <w:num w:numId="51">
    <w:abstractNumId w:val="54"/>
  </w:num>
  <w:num w:numId="53">
    <w:abstractNumId w:val="48"/>
  </w:num>
  <w:num w:numId="55">
    <w:abstractNumId w:val="42"/>
  </w:num>
  <w:num w:numId="58">
    <w:abstractNumId w:val="36"/>
  </w:num>
  <w:num w:numId="60">
    <w:abstractNumId w:val="30"/>
  </w:num>
  <w:num w:numId="62">
    <w:abstractNumId w:val="24"/>
  </w:num>
  <w:num w:numId="65">
    <w:abstractNumId w:val="18"/>
  </w:num>
  <w:num w:numId="71">
    <w:abstractNumId w:val="12"/>
  </w:num>
  <w:num w:numId="74">
    <w:abstractNumId w:val="6"/>
  </w:num>
  <w:num w:numId="77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media/image16.wmf" Id="docRId34" Type="http://schemas.openxmlformats.org/officeDocument/2006/relationships/image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="embeddings/oleObject0.bin" Id="docRId0" Type="http://schemas.openxmlformats.org/officeDocument/2006/relationships/oleObject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14.bin" Id="docRId29" Type="http://schemas.openxmlformats.org/officeDocument/2006/relationships/oleObject" /><Relationship Target="media/image17.wmf" Id="docRId36" Type="http://schemas.openxmlformats.org/officeDocument/2006/relationships/image" /><Relationship Target="media/image3.wmf" Id="docRId8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13.wmf" Id="docRId28" Type="http://schemas.openxmlformats.org/officeDocument/2006/relationships/image" /><Relationship Target="media/image1.wmf" Id="docRId3" Type="http://schemas.openxmlformats.org/officeDocument/2006/relationships/image" /><Relationship Target="embeddings/oleObject18.bin" Id="docRId37" Type="http://schemas.openxmlformats.org/officeDocument/2006/relationships/oleObject" /><Relationship Target="styles.xml" Id="docRId40" Type="http://schemas.openxmlformats.org/officeDocument/2006/relationships/styles" /><Relationship Target="media/image4.wmf" Id="docRId10" Type="http://schemas.openxmlformats.org/officeDocument/2006/relationships/image" /><Relationship Target="media/image8.wmf" Id="docRId18" Type="http://schemas.openxmlformats.org/officeDocument/2006/relationships/image" /><Relationship Target="embeddings/oleObject1.bin" Id="docRId2" Type="http://schemas.openxmlformats.org/officeDocument/2006/relationships/oleObject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media/image18.wmf" Id="docRId38" Type="http://schemas.openxmlformats.org/officeDocument/2006/relationships/image" /><Relationship Target="embeddings/oleObject5.bin" Id="docRId11" Type="http://schemas.openxmlformats.org/officeDocument/2006/relationships/oleObject" /><Relationship Target="embeddings/oleObject9.bin" Id="docRId19" Type="http://schemas.openxmlformats.org/officeDocument/2006/relationships/oleObject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="numbering.xml" Id="docRId39" Type="http://schemas.openxmlformats.org/officeDocument/2006/relationships/numbering" /><Relationship Target="media/image2.wmf" Id="docRId5" Type="http://schemas.openxmlformats.org/officeDocument/2006/relationships/image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embeddings/oleObject2.bin" Id="docRId4" Type="http://schemas.openxmlformats.org/officeDocument/2006/relationships/oleObject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16.bin" Id="docRId33" Type="http://schemas.openxmlformats.org/officeDocument/2006/relationships/oleObject" /><Relationship Target="embeddings/oleObject11.bin" Id="docRId23" Type="http://schemas.openxmlformats.org/officeDocument/2006/relationships/oleObject" /><Relationship TargetMode="External" Target="HYPERLINK%20%22https://cortedeespinhoserosas.fandom.com/pt-br/wiki/Rhysand%22Gr%E3os-Senhor" Id="docRId6" Type="http://schemas.openxmlformats.org/officeDocument/2006/relationships/hyperlink" /><Relationship Target="media/image0.wmf" Id="docRId1" Type="http://schemas.openxmlformats.org/officeDocument/2006/relationships/image" /><Relationship Target="embeddings/oleObject7.bin" Id="docRId15" Type="http://schemas.openxmlformats.org/officeDocument/2006/relationships/oleObject" /><Relationship Target="embeddings/oleObject17.bin" Id="docRId35" Type="http://schemas.openxmlformats.org/officeDocument/2006/relationships/oleObject" /></Relationships>
</file>